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FB9F" w14:textId="071BE7FC" w:rsidR="005C4149" w:rsidRPr="005C4149" w:rsidRDefault="00190B7D" w:rsidP="005C4149">
      <w:pPr>
        <w:jc w:val="center"/>
        <w:rPr>
          <w:rFonts w:cstheme="minorHAnsi"/>
          <w:b/>
          <w:bCs/>
          <w:sz w:val="32"/>
          <w:szCs w:val="32"/>
        </w:rPr>
      </w:pPr>
      <w:r>
        <w:rPr>
          <w:rFonts w:cstheme="minorHAnsi"/>
          <w:b/>
          <w:bCs/>
          <w:sz w:val="32"/>
          <w:szCs w:val="32"/>
        </w:rPr>
        <w:t>Anti-Bullying Policy</w:t>
      </w:r>
    </w:p>
    <w:p w14:paraId="6B12ECC8" w14:textId="77777777" w:rsidR="005C4149" w:rsidRPr="008503E0" w:rsidRDefault="005C4149" w:rsidP="005C4149">
      <w:pPr>
        <w:rPr>
          <w:rFonts w:cstheme="minorHAnsi"/>
        </w:rPr>
      </w:pPr>
    </w:p>
    <w:p w14:paraId="227FBF90" w14:textId="77777777" w:rsidR="002B795B" w:rsidRPr="002B795B" w:rsidRDefault="002B795B" w:rsidP="002B795B">
      <w:pPr>
        <w:rPr>
          <w:rFonts w:cstheme="minorHAnsi"/>
          <w:b/>
          <w:bCs/>
        </w:rPr>
      </w:pPr>
      <w:r w:rsidRPr="002B795B">
        <w:rPr>
          <w:rFonts w:cstheme="minorHAnsi"/>
          <w:b/>
          <w:bCs/>
        </w:rPr>
        <w:t>Overview</w:t>
      </w:r>
    </w:p>
    <w:p w14:paraId="19E4C863" w14:textId="77777777" w:rsidR="002B795B" w:rsidRPr="002B795B" w:rsidRDefault="002B795B" w:rsidP="002B795B">
      <w:pPr>
        <w:rPr>
          <w:rFonts w:cstheme="minorHAnsi"/>
        </w:rPr>
      </w:pPr>
      <w:r w:rsidRPr="002B795B">
        <w:rPr>
          <w:rFonts w:cstheme="minorHAnsi"/>
        </w:rPr>
        <w:t xml:space="preserve">Munno Para Primary School believe all children have the right to feel safe all the time. This happens in a safe, secure and </w:t>
      </w:r>
      <w:proofErr w:type="gramStart"/>
      <w:r w:rsidRPr="002B795B">
        <w:rPr>
          <w:rFonts w:cstheme="minorHAnsi"/>
        </w:rPr>
        <w:t>well planned</w:t>
      </w:r>
      <w:proofErr w:type="gramEnd"/>
      <w:r w:rsidRPr="002B795B">
        <w:rPr>
          <w:rFonts w:cstheme="minorHAnsi"/>
        </w:rPr>
        <w:t xml:space="preserve"> environment. MPPS promotes a positive learning environment </w:t>
      </w:r>
      <w:proofErr w:type="gramStart"/>
      <w:r w:rsidRPr="002B795B">
        <w:rPr>
          <w:rFonts w:cstheme="minorHAnsi"/>
        </w:rPr>
        <w:t>that</w:t>
      </w:r>
      <w:proofErr w:type="gramEnd"/>
    </w:p>
    <w:p w14:paraId="78E845F8" w14:textId="77777777" w:rsidR="002B795B" w:rsidRPr="002B795B" w:rsidRDefault="002B795B" w:rsidP="002B795B">
      <w:pPr>
        <w:rPr>
          <w:rFonts w:cstheme="minorHAnsi"/>
        </w:rPr>
      </w:pPr>
      <w:r w:rsidRPr="002B795B">
        <w:rPr>
          <w:rFonts w:cstheme="minorHAnsi"/>
        </w:rPr>
        <w:t xml:space="preserve">promotes optimum learning, trust and respect and includes developmentally appropriate </w:t>
      </w:r>
      <w:proofErr w:type="spellStart"/>
      <w:r w:rsidRPr="002B795B">
        <w:rPr>
          <w:rFonts w:cstheme="minorHAnsi"/>
        </w:rPr>
        <w:t>behavioural</w:t>
      </w:r>
      <w:proofErr w:type="spellEnd"/>
      <w:r w:rsidRPr="002B795B">
        <w:rPr>
          <w:rFonts w:cstheme="minorHAnsi"/>
        </w:rPr>
        <w:t xml:space="preserve"> expectations. Children’s physical, social, emotional, </w:t>
      </w:r>
      <w:proofErr w:type="gramStart"/>
      <w:r w:rsidRPr="002B795B">
        <w:rPr>
          <w:rFonts w:cstheme="minorHAnsi"/>
        </w:rPr>
        <w:t>cognitive</w:t>
      </w:r>
      <w:proofErr w:type="gramEnd"/>
      <w:r w:rsidRPr="002B795B">
        <w:rPr>
          <w:rFonts w:cstheme="minorHAnsi"/>
        </w:rPr>
        <w:t xml:space="preserve"> and spiritual wellbeing are paramount to their successful development.</w:t>
      </w:r>
    </w:p>
    <w:p w14:paraId="01D12A4B" w14:textId="77777777" w:rsidR="002B795B" w:rsidRPr="002B795B" w:rsidRDefault="002B795B" w:rsidP="002B795B">
      <w:pPr>
        <w:rPr>
          <w:rFonts w:cstheme="minorHAnsi"/>
        </w:rPr>
      </w:pPr>
    </w:p>
    <w:p w14:paraId="505021A3" w14:textId="77777777" w:rsidR="002B795B" w:rsidRPr="002B795B" w:rsidRDefault="002B795B" w:rsidP="002B795B">
      <w:pPr>
        <w:rPr>
          <w:rFonts w:cstheme="minorHAnsi"/>
        </w:rPr>
      </w:pPr>
      <w:r w:rsidRPr="002B795B">
        <w:rPr>
          <w:rFonts w:cstheme="minorHAnsi"/>
        </w:rPr>
        <w:t xml:space="preserve">MPPS does not tolerate bullying and expects all members of the school community to treat each other with respect, which is an integral part of our school values. </w:t>
      </w:r>
    </w:p>
    <w:p w14:paraId="2D27525E" w14:textId="77777777" w:rsidR="002B795B" w:rsidRPr="002B795B" w:rsidRDefault="002B795B" w:rsidP="002B795B">
      <w:pPr>
        <w:rPr>
          <w:rFonts w:cstheme="minorHAnsi"/>
        </w:rPr>
      </w:pPr>
    </w:p>
    <w:p w14:paraId="588FBD0F" w14:textId="77777777" w:rsidR="002B795B" w:rsidRPr="002B795B" w:rsidRDefault="002B795B" w:rsidP="002B795B">
      <w:pPr>
        <w:rPr>
          <w:rFonts w:cstheme="minorHAnsi"/>
          <w:b/>
          <w:bCs/>
        </w:rPr>
      </w:pPr>
      <w:r w:rsidRPr="002B795B">
        <w:rPr>
          <w:rFonts w:cstheme="minorHAnsi"/>
          <w:b/>
          <w:bCs/>
        </w:rPr>
        <w:t>What is Bullying?</w:t>
      </w:r>
    </w:p>
    <w:p w14:paraId="1D54CB48" w14:textId="77777777" w:rsidR="002B795B" w:rsidRPr="002B795B" w:rsidRDefault="002B795B" w:rsidP="002B795B">
      <w:pPr>
        <w:rPr>
          <w:rFonts w:cstheme="minorHAnsi"/>
        </w:rPr>
      </w:pPr>
      <w:r w:rsidRPr="002B795B">
        <w:rPr>
          <w:rFonts w:cstheme="minorHAnsi"/>
        </w:rPr>
        <w:t xml:space="preserve">Bullying is an ongoing misuse of power in relationships through repeated verbal, physical and/or social </w:t>
      </w:r>
      <w:proofErr w:type="spellStart"/>
      <w:r w:rsidRPr="002B795B">
        <w:rPr>
          <w:rFonts w:cstheme="minorHAnsi"/>
        </w:rPr>
        <w:t>behaviour</w:t>
      </w:r>
      <w:proofErr w:type="spellEnd"/>
      <w:r w:rsidRPr="002B795B">
        <w:rPr>
          <w:rFonts w:cstheme="minorHAnsi"/>
        </w:rPr>
        <w:t xml:space="preserve"> that causes physical or psychological harm. It can involve an individual or a group misusing their power over one or more persons. Bullying can happen in person or online, and it can be obvious or hidden.</w:t>
      </w:r>
    </w:p>
    <w:p w14:paraId="59075309" w14:textId="77777777" w:rsidR="002B795B" w:rsidRPr="002B795B" w:rsidRDefault="002B795B" w:rsidP="002B795B">
      <w:pPr>
        <w:rPr>
          <w:rFonts w:cstheme="minorHAnsi"/>
        </w:rPr>
      </w:pPr>
    </w:p>
    <w:p w14:paraId="09095DDC" w14:textId="77777777" w:rsidR="002B795B" w:rsidRPr="002B795B" w:rsidRDefault="002B795B" w:rsidP="002B795B">
      <w:pPr>
        <w:rPr>
          <w:rFonts w:cstheme="minorHAnsi"/>
        </w:rPr>
      </w:pPr>
      <w:r w:rsidRPr="002B795B">
        <w:rPr>
          <w:rFonts w:cstheme="minorHAnsi"/>
        </w:rPr>
        <w:t xml:space="preserve">Some conflicts between children are a normal part of growing up and are to be expected. </w:t>
      </w:r>
      <w:r w:rsidRPr="002B795B">
        <w:rPr>
          <w:rFonts w:cstheme="minorHAnsi"/>
          <w:b/>
          <w:bCs/>
        </w:rPr>
        <w:t>Single incidents</w:t>
      </w:r>
      <w:r w:rsidRPr="002B795B">
        <w:rPr>
          <w:rFonts w:cstheme="minorHAnsi"/>
        </w:rPr>
        <w:t xml:space="preserve"> such as teasing, conflicts or fights between children, whether in person or online, are not considered bullying, even though they may be upsetting and need to be resolved.</w:t>
      </w:r>
    </w:p>
    <w:p w14:paraId="0B45F64C" w14:textId="77777777" w:rsidR="002B795B" w:rsidRDefault="002B795B" w:rsidP="002B795B">
      <w:pPr>
        <w:rPr>
          <w:rFonts w:cstheme="minorHAnsi"/>
        </w:rPr>
      </w:pPr>
    </w:p>
    <w:p w14:paraId="47626F61" w14:textId="456D403B" w:rsidR="002B795B" w:rsidRPr="002B795B" w:rsidRDefault="002B795B" w:rsidP="002B795B">
      <w:pPr>
        <w:rPr>
          <w:rFonts w:cstheme="minorHAnsi"/>
        </w:rPr>
      </w:pPr>
      <w:r w:rsidRPr="002B795B">
        <w:rPr>
          <w:rFonts w:cstheme="minorHAnsi"/>
        </w:rPr>
        <w:t>Bullying may involve:</w:t>
      </w:r>
    </w:p>
    <w:p w14:paraId="2657A765" w14:textId="77777777" w:rsidR="002B795B" w:rsidRPr="002B795B" w:rsidRDefault="002B795B" w:rsidP="002B795B">
      <w:pPr>
        <w:pStyle w:val="ListParagraph"/>
        <w:numPr>
          <w:ilvl w:val="0"/>
          <w:numId w:val="25"/>
        </w:numPr>
        <w:rPr>
          <w:rFonts w:cstheme="minorHAnsi"/>
        </w:rPr>
      </w:pPr>
      <w:r w:rsidRPr="002B795B">
        <w:rPr>
          <w:rFonts w:cstheme="minorHAnsi"/>
        </w:rPr>
        <w:t xml:space="preserve">Verbal bullying: repeated use of words to hurt or humiliate another individual or group. This includes using putdowns, insulting language, name calling, swearing, nasty notes, verbal harassment and homophobic, transphobic, </w:t>
      </w:r>
      <w:proofErr w:type="gramStart"/>
      <w:r w:rsidRPr="002B795B">
        <w:rPr>
          <w:rFonts w:cstheme="minorHAnsi"/>
        </w:rPr>
        <w:t>racist</w:t>
      </w:r>
      <w:proofErr w:type="gramEnd"/>
      <w:r w:rsidRPr="002B795B">
        <w:rPr>
          <w:rFonts w:cstheme="minorHAnsi"/>
        </w:rPr>
        <w:t xml:space="preserve"> or sexist comments.</w:t>
      </w:r>
    </w:p>
    <w:p w14:paraId="0BBD884A" w14:textId="77777777" w:rsidR="002B795B" w:rsidRPr="002B795B" w:rsidRDefault="002B795B" w:rsidP="002B795B">
      <w:pPr>
        <w:pStyle w:val="ListParagraph"/>
        <w:numPr>
          <w:ilvl w:val="0"/>
          <w:numId w:val="25"/>
        </w:numPr>
        <w:rPr>
          <w:rFonts w:cstheme="minorHAnsi"/>
        </w:rPr>
      </w:pPr>
      <w:r w:rsidRPr="002B795B">
        <w:rPr>
          <w:rFonts w:cstheme="minorHAnsi"/>
        </w:rPr>
        <w:t xml:space="preserve">Emotional/psychological </w:t>
      </w:r>
      <w:proofErr w:type="gramStart"/>
      <w:r w:rsidRPr="002B795B">
        <w:rPr>
          <w:rFonts w:cstheme="minorHAnsi"/>
        </w:rPr>
        <w:t>bullying:</w:t>
      </w:r>
      <w:proofErr w:type="gramEnd"/>
      <w:r w:rsidRPr="002B795B">
        <w:rPr>
          <w:rFonts w:cstheme="minorHAnsi"/>
        </w:rPr>
        <w:t xml:space="preserve"> includes repeated threats or implied threats, unwanted texting or emailing, abusive websites, threatening gestures, manipulation, emotional blackmail and threats to an individual’s reputation and sense of safety.</w:t>
      </w:r>
    </w:p>
    <w:p w14:paraId="01223403" w14:textId="77777777" w:rsidR="002B795B" w:rsidRPr="002B795B" w:rsidRDefault="002B795B" w:rsidP="002B795B">
      <w:pPr>
        <w:pStyle w:val="ListParagraph"/>
        <w:numPr>
          <w:ilvl w:val="0"/>
          <w:numId w:val="25"/>
        </w:numPr>
        <w:rPr>
          <w:rFonts w:cstheme="minorHAnsi"/>
        </w:rPr>
      </w:pPr>
      <w:r w:rsidRPr="002B795B">
        <w:rPr>
          <w:rFonts w:cstheme="minorHAnsi"/>
        </w:rPr>
        <w:t>Physical bullying: includes repetitive low level hitting, kicking, pinching, punching, tripping, ‘ganging up’, and unwanted physical or sexual touching and damage to personal property.</w:t>
      </w:r>
    </w:p>
    <w:p w14:paraId="18320240" w14:textId="77777777" w:rsidR="002B795B" w:rsidRPr="002B795B" w:rsidRDefault="002B795B" w:rsidP="002B795B">
      <w:pPr>
        <w:pStyle w:val="ListParagraph"/>
        <w:numPr>
          <w:ilvl w:val="0"/>
          <w:numId w:val="25"/>
        </w:numPr>
        <w:rPr>
          <w:rFonts w:cstheme="minorHAnsi"/>
        </w:rPr>
      </w:pPr>
      <w:r w:rsidRPr="002B795B">
        <w:rPr>
          <w:rFonts w:cstheme="minorHAnsi"/>
        </w:rPr>
        <w:t>Relational bullying: Usually involves repeatedly excluding others by leaving them out or convincing others to exclude or reject another individual or group, making up or</w:t>
      </w:r>
    </w:p>
    <w:p w14:paraId="518D1CB4" w14:textId="77777777" w:rsidR="002B795B" w:rsidRPr="002B795B" w:rsidRDefault="002B795B" w:rsidP="002B795B">
      <w:pPr>
        <w:pStyle w:val="ListParagraph"/>
        <w:numPr>
          <w:ilvl w:val="0"/>
          <w:numId w:val="25"/>
        </w:numPr>
        <w:rPr>
          <w:rFonts w:cstheme="minorHAnsi"/>
        </w:rPr>
      </w:pPr>
      <w:r w:rsidRPr="002B795B">
        <w:rPr>
          <w:rFonts w:cstheme="minorHAnsi"/>
        </w:rPr>
        <w:t xml:space="preserve">spreading </w:t>
      </w:r>
      <w:proofErr w:type="spellStart"/>
      <w:proofErr w:type="gramStart"/>
      <w:r w:rsidRPr="002B795B">
        <w:rPr>
          <w:rFonts w:cstheme="minorHAnsi"/>
        </w:rPr>
        <w:t>rumours</w:t>
      </w:r>
      <w:proofErr w:type="spellEnd"/>
      <w:r w:rsidRPr="002B795B">
        <w:rPr>
          <w:rFonts w:cstheme="minorHAnsi"/>
        </w:rPr>
        <w:t>, and</w:t>
      </w:r>
      <w:proofErr w:type="gramEnd"/>
      <w:r w:rsidRPr="002B795B">
        <w:rPr>
          <w:rFonts w:cstheme="minorHAnsi"/>
        </w:rPr>
        <w:t xml:space="preserve"> sharing or threatening to share another’s personal information. This also includes discriminating against a person’s disability, </w:t>
      </w:r>
      <w:proofErr w:type="gramStart"/>
      <w:r w:rsidRPr="002B795B">
        <w:rPr>
          <w:rFonts w:cstheme="minorHAnsi"/>
        </w:rPr>
        <w:t>religion</w:t>
      </w:r>
      <w:proofErr w:type="gramEnd"/>
      <w:r w:rsidRPr="002B795B">
        <w:rPr>
          <w:rFonts w:cstheme="minorHAnsi"/>
        </w:rPr>
        <w:t xml:space="preserve"> or gender differences.</w:t>
      </w:r>
    </w:p>
    <w:p w14:paraId="2D93075C" w14:textId="77777777" w:rsidR="002B795B" w:rsidRPr="002B795B" w:rsidRDefault="002B795B" w:rsidP="002B795B">
      <w:pPr>
        <w:pStyle w:val="ListParagraph"/>
        <w:numPr>
          <w:ilvl w:val="0"/>
          <w:numId w:val="25"/>
        </w:numPr>
        <w:rPr>
          <w:rFonts w:cstheme="minorHAnsi"/>
        </w:rPr>
      </w:pPr>
      <w:r w:rsidRPr="002B795B">
        <w:rPr>
          <w:rFonts w:cstheme="minorHAnsi"/>
        </w:rPr>
        <w:t>Cyber bullying: Involves the use of information and communication technologies such as sending threatening or insulting emails and text messages to individuals or groups, repeated hung up calls, publishing someone’s personal or embarrassing information online, creating hate sites or starting exclusion campaigns on social networking sites.</w:t>
      </w:r>
    </w:p>
    <w:p w14:paraId="7C8E2E08" w14:textId="77777777" w:rsidR="002B795B" w:rsidRPr="002B795B" w:rsidRDefault="002B795B" w:rsidP="002B795B">
      <w:pPr>
        <w:rPr>
          <w:rFonts w:cstheme="minorHAnsi"/>
        </w:rPr>
      </w:pPr>
    </w:p>
    <w:p w14:paraId="7588F266" w14:textId="77777777" w:rsidR="002B795B" w:rsidRPr="002B795B" w:rsidRDefault="002B795B" w:rsidP="002B795B">
      <w:pPr>
        <w:rPr>
          <w:rFonts w:cstheme="minorHAnsi"/>
        </w:rPr>
      </w:pPr>
      <w:r w:rsidRPr="002B795B">
        <w:rPr>
          <w:rFonts w:cstheme="minorHAnsi"/>
        </w:rPr>
        <w:lastRenderedPageBreak/>
        <w:t xml:space="preserve">Online bullying is one potential cyber safety issue for children when they use computers and mobile phones. Learn more about cyber safety at </w:t>
      </w:r>
      <w:proofErr w:type="spellStart"/>
      <w:r w:rsidRPr="002B795B">
        <w:rPr>
          <w:rFonts w:cstheme="minorHAnsi"/>
        </w:rPr>
        <w:t>eSafety</w:t>
      </w:r>
      <w:proofErr w:type="spellEnd"/>
      <w:r w:rsidRPr="002B795B">
        <w:rPr>
          <w:rFonts w:cstheme="minorHAnsi"/>
        </w:rPr>
        <w:t xml:space="preserve"> Commissioner or the Bullying No Way websites.</w:t>
      </w:r>
    </w:p>
    <w:p w14:paraId="21C818E2" w14:textId="77777777" w:rsidR="002B795B" w:rsidRPr="002B795B" w:rsidRDefault="002B795B" w:rsidP="002B795B">
      <w:pPr>
        <w:rPr>
          <w:rFonts w:cstheme="minorHAnsi"/>
        </w:rPr>
      </w:pPr>
    </w:p>
    <w:p w14:paraId="146F6A40" w14:textId="77777777" w:rsidR="002B795B" w:rsidRPr="002B795B" w:rsidRDefault="002B795B" w:rsidP="002B795B">
      <w:pPr>
        <w:rPr>
          <w:rFonts w:cstheme="minorHAnsi"/>
        </w:rPr>
      </w:pPr>
      <w:r w:rsidRPr="002B795B">
        <w:rPr>
          <w:rFonts w:cstheme="minorHAnsi"/>
        </w:rPr>
        <w:t xml:space="preserve">Identifying bullying can sometimes be difficult. Bullying is often conducted out of sight of teachers and children may be reluctant to report bullying. You can support your child by listening to them, encouraging them to “Find Help” and talking with family, </w:t>
      </w:r>
      <w:proofErr w:type="gramStart"/>
      <w:r w:rsidRPr="002B795B">
        <w:rPr>
          <w:rFonts w:cstheme="minorHAnsi"/>
        </w:rPr>
        <w:t>friends</w:t>
      </w:r>
      <w:proofErr w:type="gramEnd"/>
      <w:r w:rsidRPr="002B795B">
        <w:rPr>
          <w:rFonts w:cstheme="minorHAnsi"/>
        </w:rPr>
        <w:t xml:space="preserve"> and educators.</w:t>
      </w:r>
    </w:p>
    <w:p w14:paraId="114BCC0E" w14:textId="77777777" w:rsidR="002B795B" w:rsidRPr="002B795B" w:rsidRDefault="002B795B" w:rsidP="002B795B">
      <w:pPr>
        <w:rPr>
          <w:rFonts w:cstheme="minorHAnsi"/>
        </w:rPr>
      </w:pPr>
    </w:p>
    <w:p w14:paraId="23DFEE68" w14:textId="77777777" w:rsidR="002B795B" w:rsidRPr="002B795B" w:rsidRDefault="002B795B" w:rsidP="002B795B">
      <w:pPr>
        <w:rPr>
          <w:rFonts w:cstheme="minorHAnsi"/>
          <w:b/>
          <w:bCs/>
        </w:rPr>
      </w:pPr>
      <w:r w:rsidRPr="002B795B">
        <w:rPr>
          <w:rFonts w:cstheme="minorHAnsi"/>
          <w:b/>
          <w:bCs/>
        </w:rPr>
        <w:t>What is not Bullying?</w:t>
      </w:r>
    </w:p>
    <w:p w14:paraId="60C9E3E5" w14:textId="77777777" w:rsidR="002B795B" w:rsidRPr="002B795B" w:rsidRDefault="002B795B" w:rsidP="002B795B">
      <w:pPr>
        <w:pStyle w:val="ListParagraph"/>
        <w:numPr>
          <w:ilvl w:val="0"/>
          <w:numId w:val="26"/>
        </w:numPr>
        <w:rPr>
          <w:rFonts w:cstheme="minorHAnsi"/>
        </w:rPr>
      </w:pPr>
      <w:proofErr w:type="gramStart"/>
      <w:r w:rsidRPr="002B795B">
        <w:rPr>
          <w:rFonts w:cstheme="minorHAnsi"/>
        </w:rPr>
        <w:t>Teasing</w:t>
      </w:r>
      <w:proofErr w:type="gramEnd"/>
      <w:r w:rsidRPr="002B795B">
        <w:rPr>
          <w:rFonts w:cstheme="minorHAnsi"/>
        </w:rPr>
        <w:t xml:space="preserve"> which is done in mutual fun and jest, where all individuals are involved and feel capable of responding.</w:t>
      </w:r>
    </w:p>
    <w:p w14:paraId="3C38B969" w14:textId="77777777" w:rsidR="002B795B" w:rsidRPr="002B795B" w:rsidRDefault="002B795B" w:rsidP="002B795B">
      <w:pPr>
        <w:pStyle w:val="ListParagraph"/>
        <w:numPr>
          <w:ilvl w:val="0"/>
          <w:numId w:val="26"/>
        </w:numPr>
        <w:rPr>
          <w:rFonts w:cstheme="minorHAnsi"/>
        </w:rPr>
      </w:pPr>
      <w:r w:rsidRPr="002B795B">
        <w:rPr>
          <w:rFonts w:cstheme="minorHAnsi"/>
        </w:rPr>
        <w:t xml:space="preserve">Fighting between two students is a serious concern involving violence, it is </w:t>
      </w:r>
      <w:proofErr w:type="gramStart"/>
      <w:r w:rsidRPr="002B795B">
        <w:rPr>
          <w:rFonts w:cstheme="minorHAnsi"/>
        </w:rPr>
        <w:t>not</w:t>
      </w:r>
      <w:proofErr w:type="gramEnd"/>
    </w:p>
    <w:p w14:paraId="672DB63A" w14:textId="77777777" w:rsidR="002B795B" w:rsidRPr="002B795B" w:rsidRDefault="002B795B" w:rsidP="002B795B">
      <w:pPr>
        <w:pStyle w:val="ListParagraph"/>
        <w:numPr>
          <w:ilvl w:val="0"/>
          <w:numId w:val="26"/>
        </w:numPr>
        <w:rPr>
          <w:rFonts w:cstheme="minorHAnsi"/>
        </w:rPr>
      </w:pPr>
      <w:r w:rsidRPr="002B795B">
        <w:rPr>
          <w:rFonts w:cstheme="minorHAnsi"/>
        </w:rPr>
        <w:t xml:space="preserve">bullying unless it is recurring and deliberate abuse of power over </w:t>
      </w:r>
      <w:proofErr w:type="gramStart"/>
      <w:r w:rsidRPr="002B795B">
        <w:rPr>
          <w:rFonts w:cstheme="minorHAnsi"/>
        </w:rPr>
        <w:t>a period of time</w:t>
      </w:r>
      <w:proofErr w:type="gramEnd"/>
      <w:r w:rsidRPr="002B795B">
        <w:rPr>
          <w:rFonts w:cstheme="minorHAnsi"/>
        </w:rPr>
        <w:t>.</w:t>
      </w:r>
    </w:p>
    <w:p w14:paraId="5FB4BB0A" w14:textId="77777777" w:rsidR="002B795B" w:rsidRPr="002B795B" w:rsidRDefault="002B795B" w:rsidP="002B795B">
      <w:pPr>
        <w:pStyle w:val="ListParagraph"/>
        <w:numPr>
          <w:ilvl w:val="0"/>
          <w:numId w:val="26"/>
        </w:numPr>
        <w:rPr>
          <w:rFonts w:cstheme="minorHAnsi"/>
        </w:rPr>
      </w:pPr>
      <w:r w:rsidRPr="002B795B">
        <w:rPr>
          <w:rFonts w:cstheme="minorHAnsi"/>
        </w:rPr>
        <w:t>Single incidents or a ‘once off’ conflict although upsetting is not bullying.</w:t>
      </w:r>
    </w:p>
    <w:p w14:paraId="33786505" w14:textId="77777777" w:rsidR="002B795B" w:rsidRPr="002B795B" w:rsidRDefault="002B795B" w:rsidP="002B795B">
      <w:pPr>
        <w:rPr>
          <w:rFonts w:cstheme="minorHAnsi"/>
        </w:rPr>
      </w:pPr>
    </w:p>
    <w:p w14:paraId="2CC84A5B" w14:textId="77777777" w:rsidR="002B795B" w:rsidRPr="002B795B" w:rsidRDefault="002B795B" w:rsidP="002B795B">
      <w:pPr>
        <w:rPr>
          <w:rFonts w:cstheme="minorHAnsi"/>
          <w:b/>
          <w:bCs/>
        </w:rPr>
      </w:pPr>
      <w:r w:rsidRPr="002B795B">
        <w:rPr>
          <w:rFonts w:cstheme="minorHAnsi"/>
          <w:b/>
          <w:bCs/>
        </w:rPr>
        <w:t xml:space="preserve">Tips to help your child if they are being bullied or </w:t>
      </w:r>
      <w:proofErr w:type="gramStart"/>
      <w:r w:rsidRPr="002B795B">
        <w:rPr>
          <w:rFonts w:cstheme="minorHAnsi"/>
          <w:b/>
          <w:bCs/>
        </w:rPr>
        <w:t>harassed</w:t>
      </w:r>
      <w:proofErr w:type="gramEnd"/>
    </w:p>
    <w:p w14:paraId="1AD96139" w14:textId="77777777" w:rsidR="002B795B" w:rsidRPr="002B795B" w:rsidRDefault="002B795B" w:rsidP="002B795B">
      <w:pPr>
        <w:pStyle w:val="ListParagraph"/>
        <w:numPr>
          <w:ilvl w:val="0"/>
          <w:numId w:val="27"/>
        </w:numPr>
        <w:rPr>
          <w:rFonts w:cstheme="minorHAnsi"/>
        </w:rPr>
      </w:pPr>
      <w:r w:rsidRPr="002B795B">
        <w:rPr>
          <w:rFonts w:cstheme="minorHAnsi"/>
        </w:rPr>
        <w:t>Sometimes children do not want their parents to become involved and are afraid of the consequences if they tell you and the person doing the bullying finds out.</w:t>
      </w:r>
    </w:p>
    <w:p w14:paraId="20738B38" w14:textId="77777777" w:rsidR="002B795B" w:rsidRPr="002B795B" w:rsidRDefault="002B795B" w:rsidP="002B795B">
      <w:pPr>
        <w:pStyle w:val="ListParagraph"/>
        <w:numPr>
          <w:ilvl w:val="0"/>
          <w:numId w:val="27"/>
        </w:numPr>
        <w:rPr>
          <w:rFonts w:cstheme="minorHAnsi"/>
        </w:rPr>
      </w:pPr>
      <w:r w:rsidRPr="002B795B">
        <w:rPr>
          <w:rFonts w:cstheme="minorHAnsi"/>
        </w:rPr>
        <w:t>Let your child know that telling you or ‘Finding Help’ about the bullying or harassment was the right thing to do, that you will take the bullying seriously and that you can help.</w:t>
      </w:r>
    </w:p>
    <w:p w14:paraId="0BB0B013" w14:textId="77777777" w:rsidR="002B795B" w:rsidRPr="002B795B" w:rsidRDefault="002B795B" w:rsidP="002B795B">
      <w:pPr>
        <w:rPr>
          <w:rFonts w:cstheme="minorHAnsi"/>
        </w:rPr>
      </w:pPr>
    </w:p>
    <w:p w14:paraId="145F7C62" w14:textId="77777777" w:rsidR="002B795B" w:rsidRPr="002B795B" w:rsidRDefault="002B795B" w:rsidP="002B795B">
      <w:pPr>
        <w:rPr>
          <w:rFonts w:cstheme="minorHAnsi"/>
          <w:b/>
          <w:bCs/>
        </w:rPr>
      </w:pPr>
      <w:r w:rsidRPr="002B795B">
        <w:rPr>
          <w:rFonts w:cstheme="minorHAnsi"/>
          <w:b/>
          <w:bCs/>
        </w:rPr>
        <w:t>Staying Calm and Positive</w:t>
      </w:r>
    </w:p>
    <w:p w14:paraId="04FFD20A" w14:textId="1D68AFF4" w:rsidR="002B795B" w:rsidRPr="002B795B" w:rsidRDefault="002B795B" w:rsidP="002B795B">
      <w:pPr>
        <w:rPr>
          <w:rFonts w:cstheme="minorHAnsi"/>
        </w:rPr>
      </w:pPr>
      <w:r w:rsidRPr="002B795B">
        <w:rPr>
          <w:rFonts w:cstheme="minorHAnsi"/>
        </w:rPr>
        <w:t>It can be upsetting when your child is being bullied. You might need to draw on your own</w:t>
      </w:r>
      <w:r>
        <w:rPr>
          <w:rFonts w:cstheme="minorHAnsi"/>
        </w:rPr>
        <w:t xml:space="preserve"> </w:t>
      </w:r>
      <w:r w:rsidRPr="002B795B">
        <w:rPr>
          <w:rFonts w:cstheme="minorHAnsi"/>
        </w:rPr>
        <w:t>networks to get support for yourself while you are helping your child. Focus on identifying a solution with your child.</w:t>
      </w:r>
    </w:p>
    <w:p w14:paraId="6529717E" w14:textId="77777777" w:rsidR="002B795B" w:rsidRPr="002B795B" w:rsidRDefault="002B795B" w:rsidP="002B795B">
      <w:pPr>
        <w:rPr>
          <w:rFonts w:cstheme="minorHAnsi"/>
        </w:rPr>
      </w:pPr>
    </w:p>
    <w:p w14:paraId="01F3E0E5" w14:textId="77777777" w:rsidR="002B795B" w:rsidRPr="002B795B" w:rsidRDefault="002B795B" w:rsidP="002B795B">
      <w:pPr>
        <w:rPr>
          <w:rFonts w:cstheme="minorHAnsi"/>
        </w:rPr>
      </w:pPr>
      <w:r w:rsidRPr="002B795B">
        <w:rPr>
          <w:rFonts w:cstheme="minorHAnsi"/>
        </w:rPr>
        <w:t>You will need to consider what you know about your child and the details of the situation to make the best decision for your child.</w:t>
      </w:r>
    </w:p>
    <w:p w14:paraId="040756CF" w14:textId="77777777" w:rsidR="002B795B" w:rsidRPr="002B795B" w:rsidRDefault="002B795B" w:rsidP="002B795B">
      <w:pPr>
        <w:pStyle w:val="ListParagraph"/>
        <w:numPr>
          <w:ilvl w:val="0"/>
          <w:numId w:val="28"/>
        </w:numPr>
        <w:rPr>
          <w:rFonts w:cstheme="minorHAnsi"/>
        </w:rPr>
      </w:pPr>
      <w:r w:rsidRPr="002B795B">
        <w:rPr>
          <w:rFonts w:cstheme="minorHAnsi"/>
        </w:rPr>
        <w:t xml:space="preserve">to walk away, by ignoring bullies takes their power </w:t>
      </w:r>
      <w:proofErr w:type="gramStart"/>
      <w:r w:rsidRPr="002B795B">
        <w:rPr>
          <w:rFonts w:cstheme="minorHAnsi"/>
        </w:rPr>
        <w:t>away</w:t>
      </w:r>
      <w:proofErr w:type="gramEnd"/>
    </w:p>
    <w:p w14:paraId="2899FDB9" w14:textId="77777777" w:rsidR="002B795B" w:rsidRPr="002B795B" w:rsidRDefault="002B795B" w:rsidP="002B795B">
      <w:pPr>
        <w:pStyle w:val="ListParagraph"/>
        <w:numPr>
          <w:ilvl w:val="0"/>
          <w:numId w:val="28"/>
        </w:numPr>
        <w:rPr>
          <w:rFonts w:cstheme="minorHAnsi"/>
        </w:rPr>
      </w:pPr>
      <w:r w:rsidRPr="002B795B">
        <w:rPr>
          <w:rFonts w:cstheme="minorHAnsi"/>
        </w:rPr>
        <w:t xml:space="preserve">try to act unimpressed or </w:t>
      </w:r>
      <w:proofErr w:type="gramStart"/>
      <w:r w:rsidRPr="002B795B">
        <w:rPr>
          <w:rFonts w:cstheme="minorHAnsi"/>
        </w:rPr>
        <w:t>unaffected</w:t>
      </w:r>
      <w:proofErr w:type="gramEnd"/>
    </w:p>
    <w:p w14:paraId="36A7675B" w14:textId="12A1431C" w:rsidR="002B795B" w:rsidRPr="002B795B" w:rsidRDefault="002B795B" w:rsidP="002B795B">
      <w:pPr>
        <w:pStyle w:val="ListParagraph"/>
        <w:numPr>
          <w:ilvl w:val="0"/>
          <w:numId w:val="28"/>
        </w:numPr>
        <w:rPr>
          <w:rFonts w:cstheme="minorHAnsi"/>
        </w:rPr>
      </w:pPr>
      <w:r>
        <w:rPr>
          <w:rFonts w:cstheme="minorHAnsi"/>
        </w:rPr>
        <w:t xml:space="preserve">find </w:t>
      </w:r>
      <w:proofErr w:type="gramStart"/>
      <w:r>
        <w:rPr>
          <w:rFonts w:cstheme="minorHAnsi"/>
        </w:rPr>
        <w:t>help</w:t>
      </w:r>
      <w:proofErr w:type="gramEnd"/>
    </w:p>
    <w:p w14:paraId="4F34F1C0" w14:textId="77777777" w:rsidR="002B795B" w:rsidRPr="002B795B" w:rsidRDefault="002B795B" w:rsidP="002B795B">
      <w:pPr>
        <w:pStyle w:val="ListParagraph"/>
        <w:numPr>
          <w:ilvl w:val="0"/>
          <w:numId w:val="28"/>
        </w:numPr>
        <w:rPr>
          <w:rFonts w:cstheme="minorHAnsi"/>
        </w:rPr>
      </w:pPr>
      <w:r w:rsidRPr="002B795B">
        <w:rPr>
          <w:rFonts w:cstheme="minorHAnsi"/>
        </w:rPr>
        <w:t xml:space="preserve">to explain to you who is on their network and who they can go to for </w:t>
      </w:r>
      <w:proofErr w:type="gramStart"/>
      <w:r w:rsidRPr="002B795B">
        <w:rPr>
          <w:rFonts w:cstheme="minorHAnsi"/>
        </w:rPr>
        <w:t>help</w:t>
      </w:r>
      <w:proofErr w:type="gramEnd"/>
    </w:p>
    <w:p w14:paraId="3D2B3342" w14:textId="76FC26A5" w:rsidR="002B795B" w:rsidRPr="002B795B" w:rsidRDefault="002B795B" w:rsidP="002B795B">
      <w:pPr>
        <w:pStyle w:val="ListParagraph"/>
        <w:numPr>
          <w:ilvl w:val="0"/>
          <w:numId w:val="28"/>
        </w:numPr>
        <w:rPr>
          <w:rFonts w:cstheme="minorHAnsi"/>
        </w:rPr>
      </w:pPr>
      <w:r w:rsidRPr="002B795B">
        <w:rPr>
          <w:rFonts w:cstheme="minorHAnsi"/>
        </w:rPr>
        <w:t>to say ‘No!’ firmly OR “We speak kindly at M</w:t>
      </w:r>
      <w:r>
        <w:rPr>
          <w:rFonts w:cstheme="minorHAnsi"/>
        </w:rPr>
        <w:t xml:space="preserve">unno </w:t>
      </w:r>
      <w:r w:rsidRPr="002B795B">
        <w:rPr>
          <w:rFonts w:cstheme="minorHAnsi"/>
        </w:rPr>
        <w:t>P</w:t>
      </w:r>
      <w:r>
        <w:rPr>
          <w:rFonts w:cstheme="minorHAnsi"/>
        </w:rPr>
        <w:t xml:space="preserve">ara </w:t>
      </w:r>
      <w:r w:rsidRPr="002B795B">
        <w:rPr>
          <w:rFonts w:cstheme="minorHAnsi"/>
        </w:rPr>
        <w:t>P</w:t>
      </w:r>
      <w:r>
        <w:rPr>
          <w:rFonts w:cstheme="minorHAnsi"/>
        </w:rPr>
        <w:t xml:space="preserve">rimary </w:t>
      </w:r>
      <w:proofErr w:type="gramStart"/>
      <w:r w:rsidRPr="002B795B">
        <w:rPr>
          <w:rFonts w:cstheme="minorHAnsi"/>
        </w:rPr>
        <w:t>S</w:t>
      </w:r>
      <w:r>
        <w:rPr>
          <w:rFonts w:cstheme="minorHAnsi"/>
        </w:rPr>
        <w:t>chool</w:t>
      </w:r>
      <w:proofErr w:type="gramEnd"/>
      <w:r w:rsidRPr="002B795B">
        <w:rPr>
          <w:rFonts w:cstheme="minorHAnsi"/>
        </w:rPr>
        <w:t>”</w:t>
      </w:r>
    </w:p>
    <w:p w14:paraId="3D5A4305" w14:textId="77777777" w:rsidR="002B795B" w:rsidRPr="002B795B" w:rsidRDefault="002B795B" w:rsidP="002B795B">
      <w:pPr>
        <w:pStyle w:val="ListParagraph"/>
        <w:numPr>
          <w:ilvl w:val="0"/>
          <w:numId w:val="28"/>
        </w:numPr>
        <w:rPr>
          <w:rFonts w:cstheme="minorHAnsi"/>
        </w:rPr>
      </w:pPr>
      <w:r w:rsidRPr="002B795B">
        <w:rPr>
          <w:rFonts w:cstheme="minorHAnsi"/>
        </w:rPr>
        <w:t>to talk to the teacher or other staff, e.g. SSOs, Leaders or Pastoral Care Worker about the bullying</w:t>
      </w:r>
    </w:p>
    <w:p w14:paraId="4AC9DAB3" w14:textId="77777777" w:rsidR="002B795B" w:rsidRPr="002B795B" w:rsidRDefault="002B795B" w:rsidP="002B795B">
      <w:pPr>
        <w:rPr>
          <w:rFonts w:cstheme="minorHAnsi"/>
        </w:rPr>
      </w:pPr>
    </w:p>
    <w:p w14:paraId="3CD7F499" w14:textId="77777777" w:rsidR="002B795B" w:rsidRPr="002B795B" w:rsidRDefault="002B795B" w:rsidP="002B795B">
      <w:pPr>
        <w:rPr>
          <w:rFonts w:cstheme="minorHAnsi"/>
          <w:b/>
          <w:bCs/>
        </w:rPr>
      </w:pPr>
      <w:r w:rsidRPr="002B795B">
        <w:rPr>
          <w:rFonts w:cstheme="minorHAnsi"/>
          <w:b/>
          <w:bCs/>
        </w:rPr>
        <w:t>MPPS Education and Interventions about Bullying</w:t>
      </w:r>
    </w:p>
    <w:p w14:paraId="43CF56D1" w14:textId="77777777" w:rsidR="002B795B" w:rsidRPr="002B795B" w:rsidRDefault="002B795B" w:rsidP="002B795B">
      <w:pPr>
        <w:pStyle w:val="ListParagraph"/>
        <w:numPr>
          <w:ilvl w:val="0"/>
          <w:numId w:val="29"/>
        </w:numPr>
        <w:rPr>
          <w:rFonts w:cstheme="minorHAnsi"/>
        </w:rPr>
      </w:pPr>
      <w:r w:rsidRPr="002B795B">
        <w:rPr>
          <w:rFonts w:cstheme="minorHAnsi"/>
        </w:rPr>
        <w:t>Mandated Teaching of the Child Protection Curriculum (CPC) to support</w:t>
      </w:r>
    </w:p>
    <w:p w14:paraId="0442637A" w14:textId="77777777" w:rsidR="002B795B" w:rsidRPr="002B795B" w:rsidRDefault="002B795B" w:rsidP="002B795B">
      <w:pPr>
        <w:pStyle w:val="ListParagraph"/>
        <w:numPr>
          <w:ilvl w:val="0"/>
          <w:numId w:val="29"/>
        </w:numPr>
        <w:rPr>
          <w:rFonts w:cstheme="minorHAnsi"/>
        </w:rPr>
      </w:pPr>
      <w:r w:rsidRPr="002B795B">
        <w:rPr>
          <w:rFonts w:cstheme="minorHAnsi"/>
        </w:rPr>
        <w:t>understanding their rights and responsibilities. The CPC curriculum also helps students understand the effect of bullying and the connection to power in</w:t>
      </w:r>
    </w:p>
    <w:p w14:paraId="01EEE0BE" w14:textId="77777777" w:rsidR="002B795B" w:rsidRPr="002B795B" w:rsidRDefault="002B795B" w:rsidP="002B795B">
      <w:pPr>
        <w:pStyle w:val="ListParagraph"/>
        <w:numPr>
          <w:ilvl w:val="0"/>
          <w:numId w:val="29"/>
        </w:numPr>
        <w:rPr>
          <w:rFonts w:cstheme="minorHAnsi"/>
        </w:rPr>
      </w:pPr>
      <w:r w:rsidRPr="002B795B">
        <w:rPr>
          <w:rFonts w:cstheme="minorHAnsi"/>
        </w:rPr>
        <w:t>relationships</w:t>
      </w:r>
    </w:p>
    <w:p w14:paraId="44308CF3" w14:textId="77777777" w:rsidR="002B795B" w:rsidRPr="002B795B" w:rsidRDefault="002B795B" w:rsidP="002B795B">
      <w:pPr>
        <w:pStyle w:val="ListParagraph"/>
        <w:numPr>
          <w:ilvl w:val="0"/>
          <w:numId w:val="29"/>
        </w:numPr>
        <w:rPr>
          <w:rFonts w:cstheme="minorHAnsi"/>
        </w:rPr>
      </w:pPr>
      <w:r w:rsidRPr="002B795B">
        <w:rPr>
          <w:rFonts w:cstheme="minorHAnsi"/>
        </w:rPr>
        <w:t xml:space="preserve">Using the curriculum to teach students about respect and peaceful </w:t>
      </w:r>
      <w:proofErr w:type="gramStart"/>
      <w:r w:rsidRPr="002B795B">
        <w:rPr>
          <w:rFonts w:cstheme="minorHAnsi"/>
        </w:rPr>
        <w:t>relationships</w:t>
      </w:r>
      <w:proofErr w:type="gramEnd"/>
    </w:p>
    <w:p w14:paraId="159C1B67" w14:textId="77777777" w:rsidR="002B795B" w:rsidRPr="002B795B" w:rsidRDefault="002B795B" w:rsidP="002B795B">
      <w:pPr>
        <w:pStyle w:val="ListParagraph"/>
        <w:numPr>
          <w:ilvl w:val="0"/>
          <w:numId w:val="29"/>
        </w:numPr>
        <w:rPr>
          <w:rFonts w:cstheme="minorHAnsi"/>
        </w:rPr>
      </w:pPr>
      <w:r w:rsidRPr="002B795B">
        <w:rPr>
          <w:rFonts w:cstheme="minorHAnsi"/>
        </w:rPr>
        <w:lastRenderedPageBreak/>
        <w:t xml:space="preserve">Using the Neuroscience knowledge to develop self-regulation </w:t>
      </w:r>
      <w:proofErr w:type="gramStart"/>
      <w:r w:rsidRPr="002B795B">
        <w:rPr>
          <w:rFonts w:cstheme="minorHAnsi"/>
        </w:rPr>
        <w:t>strategies</w:t>
      </w:r>
      <w:proofErr w:type="gramEnd"/>
    </w:p>
    <w:p w14:paraId="20D3EFB9" w14:textId="77777777" w:rsidR="002B795B" w:rsidRPr="002B795B" w:rsidRDefault="002B795B" w:rsidP="002B795B">
      <w:pPr>
        <w:pStyle w:val="ListParagraph"/>
        <w:numPr>
          <w:ilvl w:val="0"/>
          <w:numId w:val="29"/>
        </w:numPr>
        <w:rPr>
          <w:rFonts w:cstheme="minorHAnsi"/>
        </w:rPr>
      </w:pPr>
      <w:r w:rsidRPr="002B795B">
        <w:rPr>
          <w:rFonts w:cstheme="minorHAnsi"/>
        </w:rPr>
        <w:t xml:space="preserve">‘What’s the Buzz’ interventions for younger students with social or emotional gaps in </w:t>
      </w:r>
      <w:proofErr w:type="gramStart"/>
      <w:r w:rsidRPr="002B795B">
        <w:rPr>
          <w:rFonts w:cstheme="minorHAnsi"/>
        </w:rPr>
        <w:t>play</w:t>
      </w:r>
      <w:proofErr w:type="gramEnd"/>
    </w:p>
    <w:p w14:paraId="7DA0539C" w14:textId="77777777" w:rsidR="002B795B" w:rsidRPr="002B795B" w:rsidRDefault="002B795B" w:rsidP="002B795B">
      <w:pPr>
        <w:pStyle w:val="ListParagraph"/>
        <w:numPr>
          <w:ilvl w:val="0"/>
          <w:numId w:val="29"/>
        </w:numPr>
        <w:rPr>
          <w:rFonts w:cstheme="minorHAnsi"/>
        </w:rPr>
      </w:pPr>
      <w:r w:rsidRPr="002B795B">
        <w:rPr>
          <w:rFonts w:cstheme="minorHAnsi"/>
        </w:rPr>
        <w:t xml:space="preserve">Police presentations </w:t>
      </w:r>
      <w:proofErr w:type="gramStart"/>
      <w:r w:rsidRPr="002B795B">
        <w:rPr>
          <w:rFonts w:cstheme="minorHAnsi"/>
        </w:rPr>
        <w:t>in regards to</w:t>
      </w:r>
      <w:proofErr w:type="gramEnd"/>
      <w:r w:rsidRPr="002B795B">
        <w:rPr>
          <w:rFonts w:cstheme="minorHAnsi"/>
        </w:rPr>
        <w:t xml:space="preserve"> bullying and the law</w:t>
      </w:r>
    </w:p>
    <w:p w14:paraId="0AB48BD9" w14:textId="77777777" w:rsidR="002B795B" w:rsidRPr="002B795B" w:rsidRDefault="002B795B" w:rsidP="002B795B">
      <w:pPr>
        <w:pStyle w:val="ListParagraph"/>
        <w:numPr>
          <w:ilvl w:val="0"/>
          <w:numId w:val="29"/>
        </w:numPr>
        <w:rPr>
          <w:rFonts w:cstheme="minorHAnsi"/>
        </w:rPr>
      </w:pPr>
      <w:r w:rsidRPr="002B795B">
        <w:rPr>
          <w:rFonts w:cstheme="minorHAnsi"/>
        </w:rPr>
        <w:t xml:space="preserve">Constant connection in the curriculum, modelling and problem </w:t>
      </w:r>
      <w:proofErr w:type="gramStart"/>
      <w:r w:rsidRPr="002B795B">
        <w:rPr>
          <w:rFonts w:cstheme="minorHAnsi"/>
        </w:rPr>
        <w:t>solving</w:t>
      </w:r>
      <w:proofErr w:type="gramEnd"/>
    </w:p>
    <w:p w14:paraId="4B65C731" w14:textId="77777777" w:rsidR="002B795B" w:rsidRPr="002B795B" w:rsidRDefault="002B795B" w:rsidP="002B795B">
      <w:pPr>
        <w:rPr>
          <w:rFonts w:cstheme="minorHAnsi"/>
        </w:rPr>
      </w:pPr>
    </w:p>
    <w:p w14:paraId="1A9787F5" w14:textId="77777777" w:rsidR="002B795B" w:rsidRPr="002B795B" w:rsidRDefault="002B795B" w:rsidP="002B795B">
      <w:pPr>
        <w:rPr>
          <w:rFonts w:cstheme="minorHAnsi"/>
          <w:b/>
          <w:bCs/>
        </w:rPr>
      </w:pPr>
      <w:r w:rsidRPr="002B795B">
        <w:rPr>
          <w:rFonts w:cstheme="minorHAnsi"/>
          <w:b/>
          <w:bCs/>
        </w:rPr>
        <w:t>Targeted intervention strategies include:</w:t>
      </w:r>
    </w:p>
    <w:p w14:paraId="42477DB9" w14:textId="77777777" w:rsidR="002B795B" w:rsidRPr="002B795B" w:rsidRDefault="002B795B" w:rsidP="002B795B">
      <w:pPr>
        <w:pStyle w:val="ListParagraph"/>
        <w:numPr>
          <w:ilvl w:val="0"/>
          <w:numId w:val="30"/>
        </w:numPr>
        <w:rPr>
          <w:rFonts w:cstheme="minorHAnsi"/>
        </w:rPr>
      </w:pPr>
      <w:r w:rsidRPr="002B795B">
        <w:rPr>
          <w:rFonts w:cstheme="minorHAnsi"/>
        </w:rPr>
        <w:t>Counselling students who have been bullied</w:t>
      </w:r>
    </w:p>
    <w:p w14:paraId="4BAEF321" w14:textId="77777777" w:rsidR="002B795B" w:rsidRPr="002B795B" w:rsidRDefault="002B795B" w:rsidP="002B795B">
      <w:pPr>
        <w:pStyle w:val="ListParagraph"/>
        <w:numPr>
          <w:ilvl w:val="0"/>
          <w:numId w:val="30"/>
        </w:numPr>
        <w:rPr>
          <w:rFonts w:cstheme="minorHAnsi"/>
        </w:rPr>
      </w:pPr>
      <w:r w:rsidRPr="002B795B">
        <w:rPr>
          <w:rFonts w:cstheme="minorHAnsi"/>
        </w:rPr>
        <w:t>Engaging in restorative practice</w:t>
      </w:r>
    </w:p>
    <w:p w14:paraId="11B2196D" w14:textId="77777777" w:rsidR="002B795B" w:rsidRPr="002B795B" w:rsidRDefault="002B795B" w:rsidP="002B795B">
      <w:pPr>
        <w:pStyle w:val="ListParagraph"/>
        <w:numPr>
          <w:ilvl w:val="0"/>
          <w:numId w:val="30"/>
        </w:numPr>
        <w:rPr>
          <w:rFonts w:cstheme="minorHAnsi"/>
        </w:rPr>
      </w:pPr>
      <w:r w:rsidRPr="002B795B">
        <w:rPr>
          <w:rFonts w:cstheme="minorHAnsi"/>
        </w:rPr>
        <w:t xml:space="preserve">Providing a range of support strategies for students—supported in the yard, direct supervision, check ins, cool off </w:t>
      </w:r>
      <w:proofErr w:type="gramStart"/>
      <w:r w:rsidRPr="002B795B">
        <w:rPr>
          <w:rFonts w:cstheme="minorHAnsi"/>
        </w:rPr>
        <w:t>cards</w:t>
      </w:r>
      <w:proofErr w:type="gramEnd"/>
    </w:p>
    <w:p w14:paraId="7886154E" w14:textId="77777777" w:rsidR="002B795B" w:rsidRPr="002B795B" w:rsidRDefault="002B795B" w:rsidP="002B795B">
      <w:pPr>
        <w:pStyle w:val="ListParagraph"/>
        <w:numPr>
          <w:ilvl w:val="0"/>
          <w:numId w:val="30"/>
        </w:numPr>
        <w:rPr>
          <w:rFonts w:cstheme="minorHAnsi"/>
        </w:rPr>
      </w:pPr>
      <w:r w:rsidRPr="002B795B">
        <w:rPr>
          <w:rFonts w:cstheme="minorHAnsi"/>
        </w:rPr>
        <w:t xml:space="preserve">Counseling students with bullying </w:t>
      </w:r>
      <w:proofErr w:type="spellStart"/>
      <w:r w:rsidRPr="002B795B">
        <w:rPr>
          <w:rFonts w:cstheme="minorHAnsi"/>
        </w:rPr>
        <w:t>behaviours</w:t>
      </w:r>
      <w:proofErr w:type="spellEnd"/>
    </w:p>
    <w:p w14:paraId="4AEC3FB4" w14:textId="77777777" w:rsidR="002B795B" w:rsidRPr="002B795B" w:rsidRDefault="002B795B" w:rsidP="002B795B">
      <w:pPr>
        <w:pStyle w:val="ListParagraph"/>
        <w:numPr>
          <w:ilvl w:val="0"/>
          <w:numId w:val="30"/>
        </w:numPr>
        <w:rPr>
          <w:rFonts w:cstheme="minorHAnsi"/>
        </w:rPr>
      </w:pPr>
      <w:r w:rsidRPr="002B795B">
        <w:rPr>
          <w:rFonts w:cstheme="minorHAnsi"/>
        </w:rPr>
        <w:t xml:space="preserve">Conference with students involved to make agreements, set boundaries and repair </w:t>
      </w:r>
      <w:proofErr w:type="gramStart"/>
      <w:r w:rsidRPr="002B795B">
        <w:rPr>
          <w:rFonts w:cstheme="minorHAnsi"/>
        </w:rPr>
        <w:t>relationships</w:t>
      </w:r>
      <w:proofErr w:type="gramEnd"/>
    </w:p>
    <w:p w14:paraId="6454CBA8" w14:textId="77777777" w:rsidR="002B795B" w:rsidRPr="002B795B" w:rsidRDefault="002B795B" w:rsidP="002B795B">
      <w:pPr>
        <w:pStyle w:val="ListParagraph"/>
        <w:numPr>
          <w:ilvl w:val="0"/>
          <w:numId w:val="30"/>
        </w:numPr>
        <w:rPr>
          <w:rFonts w:cstheme="minorHAnsi"/>
        </w:rPr>
      </w:pPr>
      <w:r w:rsidRPr="002B795B">
        <w:rPr>
          <w:rFonts w:cstheme="minorHAnsi"/>
        </w:rPr>
        <w:t>Restricting play and activities</w:t>
      </w:r>
    </w:p>
    <w:p w14:paraId="4600B164" w14:textId="5B16FDFC" w:rsidR="0032140B" w:rsidRDefault="002B795B" w:rsidP="0032140B">
      <w:pPr>
        <w:pStyle w:val="ListParagraph"/>
        <w:numPr>
          <w:ilvl w:val="0"/>
          <w:numId w:val="30"/>
        </w:numPr>
        <w:rPr>
          <w:rFonts w:cstheme="minorHAnsi"/>
        </w:rPr>
      </w:pPr>
      <w:r w:rsidRPr="002B795B">
        <w:rPr>
          <w:rFonts w:cstheme="minorHAnsi"/>
        </w:rPr>
        <w:t xml:space="preserve">Following the Department of Education </w:t>
      </w:r>
      <w:proofErr w:type="spellStart"/>
      <w:r w:rsidRPr="002B795B">
        <w:rPr>
          <w:rFonts w:cstheme="minorHAnsi"/>
        </w:rPr>
        <w:t>Behaviour</w:t>
      </w:r>
      <w:proofErr w:type="spellEnd"/>
      <w:r w:rsidRPr="002B795B">
        <w:rPr>
          <w:rFonts w:cstheme="minorHAnsi"/>
        </w:rPr>
        <w:t xml:space="preserve"> Policy </w:t>
      </w:r>
      <w:hyperlink r:id="rId7" w:history="1">
        <w:r w:rsidR="0032140B" w:rsidRPr="005506D2">
          <w:rPr>
            <w:rStyle w:val="Hyperlink"/>
            <w:rFonts w:cstheme="minorHAnsi"/>
          </w:rPr>
          <w:t>https://www.education.sa.gov.au/doc/behaviour-support-policy</w:t>
        </w:r>
      </w:hyperlink>
    </w:p>
    <w:p w14:paraId="76907CED" w14:textId="77777777" w:rsidR="002B795B" w:rsidRPr="002B795B" w:rsidRDefault="002B795B" w:rsidP="002B795B">
      <w:pPr>
        <w:rPr>
          <w:rFonts w:cstheme="minorHAnsi"/>
        </w:rPr>
      </w:pPr>
    </w:p>
    <w:p w14:paraId="20157CBF" w14:textId="77777777" w:rsidR="002B795B" w:rsidRPr="002B795B" w:rsidRDefault="002B795B" w:rsidP="002B795B">
      <w:pPr>
        <w:rPr>
          <w:rFonts w:cstheme="minorHAnsi"/>
          <w:b/>
          <w:bCs/>
        </w:rPr>
      </w:pPr>
      <w:r w:rsidRPr="002B795B">
        <w:rPr>
          <w:rFonts w:cstheme="minorHAnsi"/>
          <w:b/>
          <w:bCs/>
        </w:rPr>
        <w:t>More information for families can found at the following websites:</w:t>
      </w:r>
    </w:p>
    <w:p w14:paraId="6F1EDF73" w14:textId="56BEAACA" w:rsidR="002B795B" w:rsidRPr="002B795B" w:rsidRDefault="002B795B" w:rsidP="002B795B">
      <w:pPr>
        <w:pStyle w:val="ListParagraph"/>
        <w:numPr>
          <w:ilvl w:val="0"/>
          <w:numId w:val="31"/>
        </w:numPr>
        <w:rPr>
          <w:rFonts w:cstheme="minorHAnsi"/>
        </w:rPr>
      </w:pPr>
      <w:hyperlink r:id="rId8" w:history="1">
        <w:r w:rsidRPr="002B795B">
          <w:rPr>
            <w:rStyle w:val="Hyperlink"/>
            <w:rFonts w:cstheme="minorHAnsi"/>
          </w:rPr>
          <w:t>https://bullyingnoway.gov.au/</w:t>
        </w:r>
      </w:hyperlink>
      <w:r w:rsidRPr="002B795B">
        <w:rPr>
          <w:rFonts w:cstheme="minorHAnsi"/>
        </w:rPr>
        <w:tab/>
      </w:r>
    </w:p>
    <w:p w14:paraId="5A717024" w14:textId="253318B0" w:rsidR="002B795B" w:rsidRPr="002B795B" w:rsidRDefault="002B795B" w:rsidP="002B795B">
      <w:pPr>
        <w:pStyle w:val="ListParagraph"/>
        <w:numPr>
          <w:ilvl w:val="0"/>
          <w:numId w:val="31"/>
        </w:numPr>
        <w:rPr>
          <w:rFonts w:cstheme="minorHAnsi"/>
        </w:rPr>
      </w:pPr>
      <w:hyperlink r:id="rId9" w:history="1">
        <w:r w:rsidRPr="002B795B">
          <w:rPr>
            <w:rStyle w:val="Hyperlink"/>
            <w:rFonts w:cstheme="minorHAnsi"/>
          </w:rPr>
          <w:t>https://www.esafety.gov.au/</w:t>
        </w:r>
      </w:hyperlink>
      <w:r w:rsidRPr="002B795B">
        <w:rPr>
          <w:rFonts w:cstheme="minorHAnsi"/>
        </w:rPr>
        <w:t xml:space="preserve"> </w:t>
      </w:r>
    </w:p>
    <w:p w14:paraId="731CA44B" w14:textId="336D7654" w:rsidR="002B795B" w:rsidRPr="002B795B" w:rsidRDefault="002B795B" w:rsidP="002B795B">
      <w:pPr>
        <w:pStyle w:val="ListParagraph"/>
        <w:numPr>
          <w:ilvl w:val="0"/>
          <w:numId w:val="31"/>
        </w:numPr>
        <w:rPr>
          <w:rFonts w:cstheme="minorHAnsi"/>
        </w:rPr>
      </w:pPr>
      <w:hyperlink r:id="rId10" w:history="1">
        <w:r w:rsidRPr="002B795B">
          <w:rPr>
            <w:rStyle w:val="Hyperlink"/>
            <w:rFonts w:cstheme="minorHAnsi"/>
          </w:rPr>
          <w:t>https://www.youthbeyondblue.com/</w:t>
        </w:r>
      </w:hyperlink>
      <w:r w:rsidRPr="002B795B">
        <w:rPr>
          <w:rFonts w:cstheme="minorHAnsi"/>
        </w:rPr>
        <w:tab/>
      </w:r>
    </w:p>
    <w:p w14:paraId="5A8B441D" w14:textId="4900B5CE" w:rsidR="002B795B" w:rsidRPr="002B795B" w:rsidRDefault="002B795B" w:rsidP="002B795B">
      <w:pPr>
        <w:pStyle w:val="ListParagraph"/>
        <w:numPr>
          <w:ilvl w:val="0"/>
          <w:numId w:val="31"/>
        </w:numPr>
        <w:rPr>
          <w:rFonts w:cstheme="minorHAnsi"/>
        </w:rPr>
      </w:pPr>
      <w:hyperlink r:id="rId11" w:history="1">
        <w:r w:rsidRPr="002B795B">
          <w:rPr>
            <w:rStyle w:val="Hyperlink"/>
            <w:rFonts w:cstheme="minorHAnsi"/>
          </w:rPr>
          <w:t>https://www.education.sa.gov.au/parenting-and-child-care/parenting/parenting-sa</w:t>
        </w:r>
      </w:hyperlink>
    </w:p>
    <w:p w14:paraId="4BB64E6E" w14:textId="254DB559" w:rsidR="002B795B" w:rsidRPr="002B795B" w:rsidRDefault="002B795B" w:rsidP="002B795B">
      <w:pPr>
        <w:pStyle w:val="ListParagraph"/>
        <w:numPr>
          <w:ilvl w:val="0"/>
          <w:numId w:val="31"/>
        </w:numPr>
        <w:rPr>
          <w:rFonts w:cstheme="minorHAnsi"/>
        </w:rPr>
      </w:pPr>
      <w:hyperlink r:id="rId12" w:history="1">
        <w:r w:rsidRPr="002B795B">
          <w:rPr>
            <w:rStyle w:val="Hyperlink"/>
            <w:rFonts w:cstheme="minorHAnsi"/>
          </w:rPr>
          <w:t>https://www.esafety.gov.au/</w:t>
        </w:r>
      </w:hyperlink>
    </w:p>
    <w:p w14:paraId="2BC0E567" w14:textId="5D9DBE03" w:rsidR="002B795B" w:rsidRPr="002B795B" w:rsidRDefault="002B795B" w:rsidP="002B795B">
      <w:pPr>
        <w:pStyle w:val="ListParagraph"/>
        <w:numPr>
          <w:ilvl w:val="0"/>
          <w:numId w:val="31"/>
        </w:numPr>
        <w:rPr>
          <w:rFonts w:cstheme="minorHAnsi"/>
        </w:rPr>
      </w:pPr>
      <w:hyperlink r:id="rId13" w:history="1">
        <w:r w:rsidRPr="002B795B">
          <w:rPr>
            <w:rStyle w:val="Hyperlink"/>
            <w:rFonts w:cstheme="minorHAnsi"/>
          </w:rPr>
          <w:t>https://bullyingnoway.gov.au/</w:t>
        </w:r>
      </w:hyperlink>
    </w:p>
    <w:p w14:paraId="24F472A5" w14:textId="77777777" w:rsidR="002B795B" w:rsidRPr="002B795B" w:rsidRDefault="002B795B" w:rsidP="002B795B">
      <w:pPr>
        <w:pStyle w:val="ListParagraph"/>
        <w:numPr>
          <w:ilvl w:val="0"/>
          <w:numId w:val="31"/>
        </w:numPr>
        <w:rPr>
          <w:rFonts w:cstheme="minorHAnsi"/>
        </w:rPr>
      </w:pPr>
      <w:r w:rsidRPr="002B795B">
        <w:rPr>
          <w:rFonts w:cstheme="minorHAnsi"/>
        </w:rPr>
        <w:t>Kids Help Line 1800 55 1800</w:t>
      </w:r>
    </w:p>
    <w:p w14:paraId="0AC04733" w14:textId="77777777" w:rsidR="002B795B" w:rsidRPr="002B795B" w:rsidRDefault="002B795B" w:rsidP="002B795B">
      <w:pPr>
        <w:rPr>
          <w:rFonts w:cstheme="minorHAnsi"/>
        </w:rPr>
      </w:pPr>
    </w:p>
    <w:p w14:paraId="6B1EF5B0" w14:textId="4875EC02" w:rsidR="00AE575F" w:rsidRPr="005C4149" w:rsidRDefault="005C4149" w:rsidP="0085256F">
      <w:pPr>
        <w:rPr>
          <w:rFonts w:cstheme="minorHAnsi"/>
        </w:rPr>
      </w:pPr>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54A9D393" wp14:editId="3989C4C0">
                <wp:simplePos x="0" y="0"/>
                <wp:positionH relativeFrom="margin">
                  <wp:posOffset>4001530</wp:posOffset>
                </wp:positionH>
                <wp:positionV relativeFrom="paragraph">
                  <wp:posOffset>3991130</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04E21C72" w14:textId="09CB0E9F" w:rsidR="005C4149" w:rsidRPr="00AF2369" w:rsidRDefault="005C4149" w:rsidP="005C414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w:t>
                            </w:r>
                            <w:r w:rsidR="00190B7D">
                              <w:rPr>
                                <w:rFonts w:asciiTheme="minorHAnsi" w:eastAsiaTheme="minorHAnsi" w:hAnsiTheme="minorHAnsi" w:cstheme="minorHAnsi"/>
                                <w:color w:val="auto"/>
                                <w:sz w:val="20"/>
                                <w:szCs w:val="20"/>
                                <w:lang w:val="en-AU"/>
                              </w:rPr>
                              <w:t>Dec</w:t>
                            </w:r>
                            <w:r w:rsidRPr="00AF2369">
                              <w:rPr>
                                <w:rFonts w:asciiTheme="minorHAnsi" w:eastAsiaTheme="minorHAnsi" w:hAnsiTheme="minorHAnsi" w:cstheme="minorHAnsi"/>
                                <w:color w:val="auto"/>
                                <w:sz w:val="20"/>
                                <w:szCs w:val="20"/>
                                <w:lang w:val="en-AU"/>
                              </w:rPr>
                              <w:t xml:space="preserve"> </w:t>
                            </w:r>
                            <w:r>
                              <w:rPr>
                                <w:rFonts w:asciiTheme="minorHAnsi" w:eastAsiaTheme="minorHAnsi" w:hAnsiTheme="minorHAnsi" w:cstheme="minorHAnsi"/>
                                <w:color w:val="auto"/>
                                <w:sz w:val="20"/>
                                <w:szCs w:val="20"/>
                                <w:lang w:val="en-AU"/>
                              </w:rPr>
                              <w:t>2024</w:t>
                            </w:r>
                          </w:p>
                          <w:p w14:paraId="7169EEE5" w14:textId="7160232F" w:rsidR="005C4149" w:rsidRPr="00AF2369" w:rsidRDefault="005C4149" w:rsidP="005C4149">
                            <w:pPr>
                              <w:rPr>
                                <w:rFonts w:cstheme="minorHAnsi"/>
                                <w:sz w:val="20"/>
                                <w:szCs w:val="20"/>
                              </w:rPr>
                            </w:pPr>
                            <w:r w:rsidRPr="00AF2369">
                              <w:rPr>
                                <w:rFonts w:cstheme="minorHAnsi"/>
                                <w:sz w:val="20"/>
                                <w:szCs w:val="20"/>
                              </w:rPr>
                              <w:t xml:space="preserve">Review date: </w:t>
                            </w:r>
                            <w:r w:rsidR="00AE7D27">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9D393" id="_x0000_t202" coordsize="21600,21600" o:spt="202" path="m,l,21600r21600,l21600,xe">
                <v:stroke joinstyle="miter"/>
                <v:path gradientshapeok="t" o:connecttype="rect"/>
              </v:shapetype>
              <v:shape id="Text Box 3" o:spid="_x0000_s1026" type="#_x0000_t202" style="position:absolute;margin-left:315.1pt;margin-top:314.25pt;width:214.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" filled="f" strokeweight=".5pt">
                <v:textbox style="mso-fit-shape-to-text:t">
                  <w:txbxContent>
                    <w:p w14:paraId="04E21C72" w14:textId="09CB0E9F" w:rsidR="005C4149" w:rsidRPr="00AF2369" w:rsidRDefault="005C4149" w:rsidP="005C414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w:t>
                      </w:r>
                      <w:r w:rsidR="00190B7D">
                        <w:rPr>
                          <w:rFonts w:asciiTheme="minorHAnsi" w:eastAsiaTheme="minorHAnsi" w:hAnsiTheme="minorHAnsi" w:cstheme="minorHAnsi"/>
                          <w:color w:val="auto"/>
                          <w:sz w:val="20"/>
                          <w:szCs w:val="20"/>
                          <w:lang w:val="en-AU"/>
                        </w:rPr>
                        <w:t>Dec</w:t>
                      </w:r>
                      <w:r w:rsidRPr="00AF2369">
                        <w:rPr>
                          <w:rFonts w:asciiTheme="minorHAnsi" w:eastAsiaTheme="minorHAnsi" w:hAnsiTheme="minorHAnsi" w:cstheme="minorHAnsi"/>
                          <w:color w:val="auto"/>
                          <w:sz w:val="20"/>
                          <w:szCs w:val="20"/>
                          <w:lang w:val="en-AU"/>
                        </w:rPr>
                        <w:t xml:space="preserve"> </w:t>
                      </w:r>
                      <w:r>
                        <w:rPr>
                          <w:rFonts w:asciiTheme="minorHAnsi" w:eastAsiaTheme="minorHAnsi" w:hAnsiTheme="minorHAnsi" w:cstheme="minorHAnsi"/>
                          <w:color w:val="auto"/>
                          <w:sz w:val="20"/>
                          <w:szCs w:val="20"/>
                          <w:lang w:val="en-AU"/>
                        </w:rPr>
                        <w:t>2024</w:t>
                      </w:r>
                    </w:p>
                    <w:p w14:paraId="7169EEE5" w14:textId="7160232F" w:rsidR="005C4149" w:rsidRPr="00AF2369" w:rsidRDefault="005C4149" w:rsidP="005C4149">
                      <w:pPr>
                        <w:rPr>
                          <w:rFonts w:cstheme="minorHAnsi"/>
                          <w:sz w:val="20"/>
                          <w:szCs w:val="20"/>
                        </w:rPr>
                      </w:pPr>
                      <w:r w:rsidRPr="00AF2369">
                        <w:rPr>
                          <w:rFonts w:cstheme="minorHAnsi"/>
                          <w:sz w:val="20"/>
                          <w:szCs w:val="20"/>
                        </w:rPr>
                        <w:t xml:space="preserve">Review date: </w:t>
                      </w:r>
                      <w:r w:rsidR="00AE7D27">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p>
    <w:sectPr w:rsidR="00AE575F" w:rsidRPr="005C4149" w:rsidSect="00AE7D27">
      <w:headerReference w:type="default" r:id="rId14"/>
      <w:pgSz w:w="11900" w:h="16820"/>
      <w:pgMar w:top="3119"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40D8" w14:textId="77777777" w:rsidR="001E1CE4" w:rsidRDefault="001E1CE4" w:rsidP="00C57C38">
      <w:r>
        <w:separator/>
      </w:r>
    </w:p>
  </w:endnote>
  <w:endnote w:type="continuationSeparator" w:id="0">
    <w:p w14:paraId="6CB57656" w14:textId="77777777" w:rsidR="001E1CE4" w:rsidRDefault="001E1CE4"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C8BC" w14:textId="77777777" w:rsidR="001E1CE4" w:rsidRDefault="001E1CE4" w:rsidP="00C57C38">
      <w:r>
        <w:separator/>
      </w:r>
    </w:p>
  </w:footnote>
  <w:footnote w:type="continuationSeparator" w:id="0">
    <w:p w14:paraId="1B4F272F" w14:textId="77777777" w:rsidR="001E1CE4" w:rsidRDefault="001E1CE4"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845757145" name="Picture 84575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55ECD"/>
    <w:multiLevelType w:val="hybridMultilevel"/>
    <w:tmpl w:val="31F83C3C"/>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4349C"/>
    <w:multiLevelType w:val="hybridMultilevel"/>
    <w:tmpl w:val="EE002564"/>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16001"/>
    <w:multiLevelType w:val="hybridMultilevel"/>
    <w:tmpl w:val="8CD65E60"/>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B613C"/>
    <w:multiLevelType w:val="hybridMultilevel"/>
    <w:tmpl w:val="06B0EEF4"/>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96383"/>
    <w:multiLevelType w:val="hybridMultilevel"/>
    <w:tmpl w:val="DC6E1060"/>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20B3E"/>
    <w:multiLevelType w:val="hybridMultilevel"/>
    <w:tmpl w:val="F81A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250E1"/>
    <w:multiLevelType w:val="hybridMultilevel"/>
    <w:tmpl w:val="062875B2"/>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26E68"/>
    <w:multiLevelType w:val="hybridMultilevel"/>
    <w:tmpl w:val="B48CD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32E6F"/>
    <w:multiLevelType w:val="hybridMultilevel"/>
    <w:tmpl w:val="8EE45D50"/>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C7FB9"/>
    <w:multiLevelType w:val="hybridMultilevel"/>
    <w:tmpl w:val="62200064"/>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0621F"/>
    <w:multiLevelType w:val="hybridMultilevel"/>
    <w:tmpl w:val="2F60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450A5D"/>
    <w:multiLevelType w:val="hybridMultilevel"/>
    <w:tmpl w:val="69823EA2"/>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7E2EAB"/>
    <w:multiLevelType w:val="hybridMultilevel"/>
    <w:tmpl w:val="046E5CEC"/>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C92A0B"/>
    <w:multiLevelType w:val="hybridMultilevel"/>
    <w:tmpl w:val="3DCC1924"/>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B81AD5"/>
    <w:multiLevelType w:val="hybridMultilevel"/>
    <w:tmpl w:val="408EE6C8"/>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60520F"/>
    <w:multiLevelType w:val="hybridMultilevel"/>
    <w:tmpl w:val="C360F738"/>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A5A1A"/>
    <w:multiLevelType w:val="hybridMultilevel"/>
    <w:tmpl w:val="B8FC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113391">
    <w:abstractNumId w:val="18"/>
  </w:num>
  <w:num w:numId="2" w16cid:durableId="49770411">
    <w:abstractNumId w:val="4"/>
  </w:num>
  <w:num w:numId="3" w16cid:durableId="1998344312">
    <w:abstractNumId w:val="5"/>
  </w:num>
  <w:num w:numId="4" w16cid:durableId="1758363354">
    <w:abstractNumId w:val="30"/>
  </w:num>
  <w:num w:numId="5" w16cid:durableId="441537275">
    <w:abstractNumId w:val="0"/>
  </w:num>
  <w:num w:numId="6" w16cid:durableId="913515355">
    <w:abstractNumId w:val="23"/>
  </w:num>
  <w:num w:numId="7" w16cid:durableId="960453491">
    <w:abstractNumId w:val="24"/>
  </w:num>
  <w:num w:numId="8" w16cid:durableId="1172720279">
    <w:abstractNumId w:val="22"/>
  </w:num>
  <w:num w:numId="9" w16cid:durableId="1212577825">
    <w:abstractNumId w:val="13"/>
  </w:num>
  <w:num w:numId="10" w16cid:durableId="89356234">
    <w:abstractNumId w:val="8"/>
  </w:num>
  <w:num w:numId="11" w16cid:durableId="2130780076">
    <w:abstractNumId w:val="12"/>
  </w:num>
  <w:num w:numId="12" w16cid:durableId="1288776755">
    <w:abstractNumId w:val="3"/>
  </w:num>
  <w:num w:numId="13" w16cid:durableId="1891107596">
    <w:abstractNumId w:val="19"/>
  </w:num>
  <w:num w:numId="14" w16cid:durableId="1364817852">
    <w:abstractNumId w:val="21"/>
  </w:num>
  <w:num w:numId="15" w16cid:durableId="468714335">
    <w:abstractNumId w:val="29"/>
  </w:num>
  <w:num w:numId="16" w16cid:durableId="280890923">
    <w:abstractNumId w:val="17"/>
  </w:num>
  <w:num w:numId="17" w16cid:durableId="885213740">
    <w:abstractNumId w:val="14"/>
  </w:num>
  <w:num w:numId="18" w16cid:durableId="726687354">
    <w:abstractNumId w:val="10"/>
  </w:num>
  <w:num w:numId="19" w16cid:durableId="1203439365">
    <w:abstractNumId w:val="15"/>
  </w:num>
  <w:num w:numId="20" w16cid:durableId="1615357405">
    <w:abstractNumId w:val="2"/>
  </w:num>
  <w:num w:numId="21" w16cid:durableId="24715953">
    <w:abstractNumId w:val="1"/>
  </w:num>
  <w:num w:numId="22" w16cid:durableId="360593175">
    <w:abstractNumId w:val="16"/>
  </w:num>
  <w:num w:numId="23" w16cid:durableId="1414349732">
    <w:abstractNumId w:val="9"/>
  </w:num>
  <w:num w:numId="24" w16cid:durableId="2123957520">
    <w:abstractNumId w:val="26"/>
  </w:num>
  <w:num w:numId="25" w16cid:durableId="1061556744">
    <w:abstractNumId w:val="25"/>
  </w:num>
  <w:num w:numId="26" w16cid:durableId="892154218">
    <w:abstractNumId w:val="27"/>
  </w:num>
  <w:num w:numId="27" w16cid:durableId="512649572">
    <w:abstractNumId w:val="28"/>
  </w:num>
  <w:num w:numId="28" w16cid:durableId="844443834">
    <w:abstractNumId w:val="6"/>
  </w:num>
  <w:num w:numId="29" w16cid:durableId="1007057315">
    <w:abstractNumId w:val="11"/>
  </w:num>
  <w:num w:numId="30" w16cid:durableId="583030499">
    <w:abstractNumId w:val="7"/>
  </w:num>
  <w:num w:numId="31" w16cid:durableId="2848476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27595"/>
    <w:rsid w:val="00190B7D"/>
    <w:rsid w:val="001E1CE4"/>
    <w:rsid w:val="00275CA7"/>
    <w:rsid w:val="002B795B"/>
    <w:rsid w:val="0032140B"/>
    <w:rsid w:val="003716E7"/>
    <w:rsid w:val="00410B40"/>
    <w:rsid w:val="004F009A"/>
    <w:rsid w:val="005C4149"/>
    <w:rsid w:val="007053E5"/>
    <w:rsid w:val="00752DB0"/>
    <w:rsid w:val="007A2CDE"/>
    <w:rsid w:val="007D2BBB"/>
    <w:rsid w:val="007E04FF"/>
    <w:rsid w:val="00806FB6"/>
    <w:rsid w:val="008423D1"/>
    <w:rsid w:val="0085256F"/>
    <w:rsid w:val="009052AE"/>
    <w:rsid w:val="009609DF"/>
    <w:rsid w:val="009617A5"/>
    <w:rsid w:val="009B1850"/>
    <w:rsid w:val="009D4209"/>
    <w:rsid w:val="00A1412F"/>
    <w:rsid w:val="00A15AF3"/>
    <w:rsid w:val="00A46097"/>
    <w:rsid w:val="00A9709E"/>
    <w:rsid w:val="00AE575F"/>
    <w:rsid w:val="00AE7D27"/>
    <w:rsid w:val="00BC6C1D"/>
    <w:rsid w:val="00C55B89"/>
    <w:rsid w:val="00C57C38"/>
    <w:rsid w:val="00CC6C47"/>
    <w:rsid w:val="00E62501"/>
    <w:rsid w:val="00E63A4F"/>
    <w:rsid w:val="00F03DD1"/>
    <w:rsid w:val="00F64A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 w:type="character" w:styleId="UnresolvedMention">
    <w:name w:val="Unresolved Mention"/>
    <w:basedOn w:val="DefaultParagraphFont"/>
    <w:uiPriority w:val="99"/>
    <w:semiHidden/>
    <w:unhideWhenUsed/>
    <w:rsid w:val="002B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yingnoway.gov.au/" TargetMode="External"/><Relationship Id="rId13" Type="http://schemas.openxmlformats.org/officeDocument/2006/relationships/hyperlink" Target="https://bullyingnoway.gov.au/" TargetMode="External"/><Relationship Id="rId3" Type="http://schemas.openxmlformats.org/officeDocument/2006/relationships/settings" Target="settings.xml"/><Relationship Id="rId7" Type="http://schemas.openxmlformats.org/officeDocument/2006/relationships/hyperlink" Target="https://www.education.sa.gov.au/doc/behaviour-support-policy" TargetMode="External"/><Relationship Id="rId12" Type="http://schemas.openxmlformats.org/officeDocument/2006/relationships/hyperlink" Target="https://www.esafety.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sa.gov.au/parenting-and-child-care/parenting/parenting-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hbeyondblue.com/" TargetMode="External"/><Relationship Id="rId4" Type="http://schemas.openxmlformats.org/officeDocument/2006/relationships/webSettings" Target="webSettings.xml"/><Relationship Id="rId9" Type="http://schemas.openxmlformats.org/officeDocument/2006/relationships/hyperlink" Target="https://www.esafety.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Sonya McRostie</cp:lastModifiedBy>
  <cp:revision>5</cp:revision>
  <dcterms:created xsi:type="dcterms:W3CDTF">2024-09-06T11:08:00Z</dcterms:created>
  <dcterms:modified xsi:type="dcterms:W3CDTF">2024-11-21T04:28:00Z</dcterms:modified>
</cp:coreProperties>
</file>